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EC2" w:rsidRDefault="00955EC2" w:rsidP="00955EC2">
      <w:pPr>
        <w:pStyle w:val="normal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Subject - Management Accounting</w:t>
      </w:r>
    </w:p>
    <w:p w:rsidR="00955EC2" w:rsidRDefault="00955EC2" w:rsidP="00955EC2">
      <w:pPr>
        <w:pStyle w:val="normal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Semester - </w:t>
      </w:r>
      <w:proofErr w:type="spellStart"/>
      <w:r>
        <w:rPr>
          <w:b/>
          <w:sz w:val="30"/>
          <w:szCs w:val="30"/>
        </w:rPr>
        <w:t>VIth</w:t>
      </w:r>
      <w:proofErr w:type="spellEnd"/>
    </w:p>
    <w:p w:rsidR="00955EC2" w:rsidRDefault="00955EC2" w:rsidP="00955EC2">
      <w:pPr>
        <w:pStyle w:val="normal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Class - B.com 3rd year</w:t>
      </w:r>
    </w:p>
    <w:p w:rsidR="00955EC2" w:rsidRDefault="00955EC2" w:rsidP="00955EC2">
      <w:pPr>
        <w:pStyle w:val="normal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Code- BC 601</w:t>
      </w:r>
    </w:p>
    <w:p w:rsidR="00955EC2" w:rsidRDefault="00955EC2" w:rsidP="00955EC2">
      <w:pPr>
        <w:pStyle w:val="normal0"/>
        <w:rPr>
          <w:b/>
        </w:rPr>
      </w:pPr>
      <w:r>
        <w:rPr>
          <w:b/>
        </w:rPr>
        <w:t>January and February 2025</w:t>
      </w:r>
    </w:p>
    <w:p w:rsidR="00955EC2" w:rsidRDefault="00955EC2" w:rsidP="00955EC2">
      <w:pPr>
        <w:pStyle w:val="normal0"/>
        <w:rPr>
          <w:b/>
        </w:rPr>
      </w:pPr>
      <w:r>
        <w:rPr>
          <w:b/>
        </w:rPr>
        <w:t>Group discussion and lecture method:</w:t>
      </w:r>
    </w:p>
    <w:p w:rsidR="00955EC2" w:rsidRDefault="00955EC2" w:rsidP="00955EC2">
      <w:pPr>
        <w:pStyle w:val="normal0"/>
        <w:rPr>
          <w:b/>
        </w:rPr>
      </w:pPr>
    </w:p>
    <w:p w:rsidR="00955EC2" w:rsidRDefault="00955EC2" w:rsidP="00955EC2">
      <w:pPr>
        <w:pStyle w:val="normal0"/>
      </w:pPr>
      <w:r>
        <w:t>Analysis of financial statements: comparative statements, common size statements, ratio analysis: liquidity, solvency, profitability and turnover; trend analysis.</w:t>
      </w:r>
    </w:p>
    <w:p w:rsidR="00955EC2" w:rsidRDefault="00955EC2" w:rsidP="00955EC2">
      <w:pPr>
        <w:pStyle w:val="normal0"/>
      </w:pPr>
    </w:p>
    <w:p w:rsidR="00955EC2" w:rsidRDefault="00955EC2" w:rsidP="00955EC2">
      <w:pPr>
        <w:pStyle w:val="normal0"/>
      </w:pPr>
      <w:r>
        <w:t>Budgeting and budgetary control: need, methods and types of budgets, essentials of budgetary control system.</w:t>
      </w:r>
    </w:p>
    <w:p w:rsidR="00955EC2" w:rsidRDefault="00955EC2" w:rsidP="00955EC2">
      <w:pPr>
        <w:pStyle w:val="normal0"/>
      </w:pPr>
    </w:p>
    <w:p w:rsidR="00955EC2" w:rsidRDefault="00955EC2" w:rsidP="00955EC2">
      <w:pPr>
        <w:pStyle w:val="normal0"/>
        <w:rPr>
          <w:b/>
        </w:rPr>
      </w:pPr>
      <w:r>
        <w:rPr>
          <w:b/>
        </w:rPr>
        <w:t>March 2025</w:t>
      </w:r>
    </w:p>
    <w:p w:rsidR="00955EC2" w:rsidRDefault="00955EC2" w:rsidP="00955EC2">
      <w:pPr>
        <w:pStyle w:val="normal0"/>
        <w:rPr>
          <w:b/>
        </w:rPr>
      </w:pPr>
      <w:r>
        <w:rPr>
          <w:b/>
        </w:rPr>
        <w:t>Group discussion and lecture method:</w:t>
      </w:r>
    </w:p>
    <w:p w:rsidR="00955EC2" w:rsidRDefault="00955EC2" w:rsidP="00955EC2">
      <w:pPr>
        <w:pStyle w:val="normal0"/>
        <w:rPr>
          <w:b/>
        </w:rPr>
      </w:pPr>
    </w:p>
    <w:p w:rsidR="00955EC2" w:rsidRDefault="00955EC2" w:rsidP="00955EC2">
      <w:pPr>
        <w:pStyle w:val="normal0"/>
      </w:pPr>
      <w:r>
        <w:t>Absorption V/S variable costing: features and income determination, cost volume profit analysis, break-even analysis, contribution; P/V ratio, break-even point, Margin of safety, Angle of incidence, determination of cost indifference point.</w:t>
      </w:r>
    </w:p>
    <w:p w:rsidR="00955EC2" w:rsidRDefault="00955EC2" w:rsidP="00955EC2">
      <w:pPr>
        <w:pStyle w:val="normal0"/>
      </w:pPr>
    </w:p>
    <w:p w:rsidR="00955EC2" w:rsidRDefault="00955EC2" w:rsidP="00955EC2">
      <w:pPr>
        <w:pStyle w:val="normal0"/>
      </w:pPr>
      <w:r>
        <w:t>Management reporting: need and type of reports.</w:t>
      </w:r>
    </w:p>
    <w:p w:rsidR="00955EC2" w:rsidRDefault="00955EC2" w:rsidP="00955EC2">
      <w:pPr>
        <w:pStyle w:val="normal0"/>
      </w:pPr>
    </w:p>
    <w:p w:rsidR="00955EC2" w:rsidRDefault="00955EC2" w:rsidP="00955EC2">
      <w:pPr>
        <w:pStyle w:val="normal0"/>
        <w:rPr>
          <w:b/>
        </w:rPr>
      </w:pPr>
      <w:r>
        <w:rPr>
          <w:b/>
        </w:rPr>
        <w:t>April 2025</w:t>
      </w:r>
    </w:p>
    <w:p w:rsidR="00955EC2" w:rsidRDefault="00955EC2" w:rsidP="00955EC2">
      <w:pPr>
        <w:pStyle w:val="normal0"/>
        <w:rPr>
          <w:b/>
        </w:rPr>
      </w:pPr>
      <w:r>
        <w:rPr>
          <w:b/>
        </w:rPr>
        <w:t>Quiz and lecture method</w:t>
      </w:r>
    </w:p>
    <w:p w:rsidR="00955EC2" w:rsidRDefault="00955EC2" w:rsidP="00955EC2">
      <w:pPr>
        <w:pStyle w:val="normal0"/>
      </w:pPr>
    </w:p>
    <w:p w:rsidR="00955EC2" w:rsidRDefault="00955EC2" w:rsidP="00955EC2">
      <w:pPr>
        <w:pStyle w:val="normal0"/>
      </w:pPr>
      <w:r>
        <w:t>Management accounting: concept, scope, techniques and significance, comparison between financial accounting, cost accounting and management accounting.</w:t>
      </w:r>
    </w:p>
    <w:p w:rsidR="00955EC2" w:rsidRDefault="00955EC2" w:rsidP="00955EC2">
      <w:pPr>
        <w:pStyle w:val="normal0"/>
      </w:pPr>
    </w:p>
    <w:p w:rsidR="00955EC2" w:rsidRDefault="00955EC2" w:rsidP="00955EC2">
      <w:pPr>
        <w:pStyle w:val="normal0"/>
      </w:pPr>
      <w:proofErr w:type="gramStart"/>
      <w:r>
        <w:t>Management information system.</w:t>
      </w:r>
      <w:proofErr w:type="gramEnd"/>
    </w:p>
    <w:p w:rsidR="00955EC2" w:rsidRDefault="00955EC2" w:rsidP="00955EC2">
      <w:pPr>
        <w:pStyle w:val="normal0"/>
      </w:pPr>
    </w:p>
    <w:p w:rsidR="00955EC2" w:rsidRDefault="00955EC2" w:rsidP="00955EC2">
      <w:pPr>
        <w:pStyle w:val="normal0"/>
      </w:pPr>
      <w:r>
        <w:t>Cash flow and funds flow statements: need and method of preparing statements.</w:t>
      </w:r>
    </w:p>
    <w:p w:rsidR="00955EC2" w:rsidRDefault="00955EC2" w:rsidP="00955EC2">
      <w:pPr>
        <w:pStyle w:val="normal0"/>
      </w:pPr>
    </w:p>
    <w:p w:rsidR="00955EC2" w:rsidRDefault="00955EC2" w:rsidP="00955EC2">
      <w:pPr>
        <w:pStyle w:val="normal0"/>
        <w:rPr>
          <w:b/>
        </w:rPr>
      </w:pPr>
      <w:r>
        <w:rPr>
          <w:b/>
        </w:rPr>
        <w:t>May</w:t>
      </w:r>
      <w:proofErr w:type="gramStart"/>
      <w:r>
        <w:rPr>
          <w:b/>
        </w:rPr>
        <w:t>,2025</w:t>
      </w:r>
      <w:proofErr w:type="gramEnd"/>
    </w:p>
    <w:p w:rsidR="00955EC2" w:rsidRDefault="00955EC2" w:rsidP="00955EC2">
      <w:pPr>
        <w:pStyle w:val="normal0"/>
        <w:rPr>
          <w:b/>
        </w:rPr>
      </w:pPr>
    </w:p>
    <w:p w:rsidR="00955EC2" w:rsidRDefault="00955EC2" w:rsidP="00955EC2">
      <w:pPr>
        <w:pStyle w:val="normal0"/>
        <w:rPr>
          <w:b/>
        </w:rPr>
      </w:pPr>
      <w:r>
        <w:rPr>
          <w:b/>
        </w:rPr>
        <w:t>Revision</w:t>
      </w:r>
    </w:p>
    <w:p w:rsidR="00BF7193" w:rsidRDefault="00BF7193"/>
    <w:sectPr w:rsidR="00BF7193" w:rsidSect="00BF71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955EC2"/>
    <w:rsid w:val="00955EC2"/>
    <w:rsid w:val="00BF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193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955EC2"/>
    <w:pPr>
      <w:spacing w:after="0"/>
    </w:pPr>
    <w:rPr>
      <w:rFonts w:ascii="Arial" w:eastAsia="Arial" w:hAnsi="Arial" w:cs="Arial"/>
      <w:szCs w:val="22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2025-03-24T07:23:00Z</dcterms:created>
  <dcterms:modified xsi:type="dcterms:W3CDTF">2025-03-24T07:24:00Z</dcterms:modified>
</cp:coreProperties>
</file>