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r w:rsidDel="00000000" w:rsidR="00000000" w:rsidRPr="00000000">
        <w:rPr>
          <w:rtl w:val="0"/>
        </w:rPr>
        <w:t xml:space="preserve">Lesson Plan</w:t>
      </w:r>
    </w:p>
    <w:tbl>
      <w:tblPr>
        <w:tblStyle w:val="Table1"/>
        <w:tblW w:w="8640.0" w:type="dxa"/>
        <w:jc w:val="left"/>
        <w:tblInd w:w="-108.0" w:type="dxa"/>
        <w:tblLayout w:type="fixed"/>
        <w:tblLook w:val="0000"/>
      </w:tblPr>
      <w:tblGrid>
        <w:gridCol w:w="4320"/>
        <w:gridCol w:w="4320"/>
        <w:tblGridChange w:id="0">
          <w:tblGrid>
            <w:gridCol w:w="4320"/>
            <w:gridCol w:w="43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Detail</w:t>
            </w:r>
          </w:p>
        </w:tc>
        <w:tc>
          <w:tcPr/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Information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Subject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Business Economics 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Course Code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B23-COM-304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Semester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3rd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Department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Economics 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Teaccher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Ms Lovely </w:t>
            </w:r>
          </w:p>
        </w:tc>
      </w:tr>
    </w:tbl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1"/>
        <w:rPr>
          <w:b w:val="1"/>
        </w:rPr>
      </w:pPr>
      <w:r w:rsidDel="00000000" w:rsidR="00000000" w:rsidRPr="00000000">
        <w:rPr>
          <w:rtl w:val="0"/>
        </w:rPr>
        <w:t xml:space="preserve">July to August – Unit I</w:t>
      </w:r>
      <w:r w:rsidDel="00000000" w:rsidR="00000000" w:rsidRPr="00000000">
        <w:rPr>
          <w:rtl w:val="0"/>
        </w:rPr>
      </w:r>
    </w:p>
    <w:tbl>
      <w:tblPr>
        <w:tblStyle w:val="Table2"/>
        <w:tblW w:w="8748.0" w:type="dxa"/>
        <w:jc w:val="left"/>
        <w:tblInd w:w="-108.0" w:type="dxa"/>
        <w:tblLayout w:type="fixed"/>
        <w:tblLook w:val="0000"/>
      </w:tblPr>
      <w:tblGrid>
        <w:gridCol w:w="2187"/>
        <w:gridCol w:w="2187"/>
        <w:gridCol w:w="2187"/>
        <w:gridCol w:w="2187"/>
        <w:tblGridChange w:id="0">
          <w:tblGrid>
            <w:gridCol w:w="2187"/>
            <w:gridCol w:w="2187"/>
            <w:gridCol w:w="2187"/>
            <w:gridCol w:w="2187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Topic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Method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Teaching Aid</w:t>
            </w:r>
          </w:p>
        </w:tc>
        <w:tc>
          <w:tcPr>
            <w:vMerge w:val="restart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Activity &amp; Assessment </w:t>
            </w:r>
          </w:p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Seminar presentations, Topic-wise short written tests, Group discussions - MCQ quiz</w:t>
            </w:r>
          </w:p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Nature and Scope of Business Economics, Importance of economics in business decisions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Lecture &amp; Explanation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Board work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A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Basic economic concepts, Marginal analysis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Conceptual Teaching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Illustration 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E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Theory of Demand, Elasticity of Demand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Derivation &amp; Discussion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PPT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2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Consumer Equilibrium: Cardinal and Ordinal utility approach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Concept + Examples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Diagrams , Board work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6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1"/>
        <w:rPr/>
      </w:pPr>
      <w:r w:rsidDel="00000000" w:rsidR="00000000" w:rsidRPr="00000000">
        <w:rPr>
          <w:rtl w:val="0"/>
        </w:rPr>
        <w:t xml:space="preserve">September – Unit II</w:t>
      </w:r>
    </w:p>
    <w:tbl>
      <w:tblPr>
        <w:tblStyle w:val="Table3"/>
        <w:tblW w:w="8748.0" w:type="dxa"/>
        <w:jc w:val="left"/>
        <w:tblInd w:w="-108.0" w:type="dxa"/>
        <w:tblLayout w:type="fixed"/>
        <w:tblLook w:val="0000"/>
      </w:tblPr>
      <w:tblGrid>
        <w:gridCol w:w="2187"/>
        <w:gridCol w:w="2187"/>
        <w:gridCol w:w="2187"/>
        <w:gridCol w:w="2187"/>
        <w:tblGridChange w:id="0">
          <w:tblGrid>
            <w:gridCol w:w="2187"/>
            <w:gridCol w:w="2187"/>
            <w:gridCol w:w="2187"/>
            <w:gridCol w:w="2187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Topic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Method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Teaching Aid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Activity &amp; Assessment 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Production function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Diagram Explanation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Board Work</w:t>
            </w:r>
          </w:p>
        </w:tc>
        <w:tc>
          <w:tcPr>
            <w:vMerge w:val="restart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Short written test - Topic-wise discussions and Q&amp;A Assignment -1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Equilibrium of firm under Perfect Competition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Diagram Explanation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 Diagrams PPT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4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Monopoly - Price discrimination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Conceptual Teaching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Diagrams, Board work 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8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Price and output determination under monopolistic Competition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 Lecture + Examples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Board + PPT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C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Decisions under monopolistic Competition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Conceptual Explanation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Illustration 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0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1"/>
        <w:rPr/>
      </w:pPr>
      <w:r w:rsidDel="00000000" w:rsidR="00000000" w:rsidRPr="00000000">
        <w:rPr>
          <w:rtl w:val="0"/>
        </w:rPr>
        <w:t xml:space="preserve">October – Unit III</w:t>
      </w:r>
    </w:p>
    <w:tbl>
      <w:tblPr>
        <w:tblStyle w:val="Table4"/>
        <w:tblW w:w="8748.0" w:type="dxa"/>
        <w:jc w:val="left"/>
        <w:tblInd w:w="-108.0" w:type="dxa"/>
        <w:tblLayout w:type="fixed"/>
        <w:tblLook w:val="0000"/>
      </w:tblPr>
      <w:tblGrid>
        <w:gridCol w:w="2187"/>
        <w:gridCol w:w="2187"/>
        <w:gridCol w:w="2187"/>
        <w:gridCol w:w="2187"/>
        <w:tblGridChange w:id="0">
          <w:tblGrid>
            <w:gridCol w:w="2187"/>
            <w:gridCol w:w="2187"/>
            <w:gridCol w:w="2187"/>
            <w:gridCol w:w="2187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Topic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Method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Teaching Aid</w:t>
            </w:r>
          </w:p>
        </w:tc>
        <w:tc>
          <w:tcPr>
            <w:vMerge w:val="restart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Activity &amp; Assessment </w:t>
            </w:r>
          </w:p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Short written test - Topic-wise discussions and Q&amp;A  Assignment-2</w:t>
            </w:r>
          </w:p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Non- collusive oligopoly models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Lecture +Diagrams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PPT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E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Collusive oligopoly models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Conceptual Teaching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PPT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2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t xml:space="preserve">Employment Theories: Classical and Keynesian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Lecture + Explanation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Board work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6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Money definition and its functions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  <w:t xml:space="preserve">Conceptual Explanation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  <w:t xml:space="preserve">Illustration 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A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Style w:val="Heading1"/>
        <w:rPr/>
      </w:pPr>
      <w:r w:rsidDel="00000000" w:rsidR="00000000" w:rsidRPr="00000000">
        <w:rPr>
          <w:rtl w:val="0"/>
        </w:rPr>
        <w:t xml:space="preserve">Upto 20th November – Unit IV</w:t>
      </w:r>
    </w:p>
    <w:tbl>
      <w:tblPr>
        <w:tblStyle w:val="Table5"/>
        <w:tblW w:w="8748.0" w:type="dxa"/>
        <w:jc w:val="left"/>
        <w:tblInd w:w="-108.0" w:type="dxa"/>
        <w:tblLayout w:type="fixed"/>
        <w:tblLook w:val="0000"/>
      </w:tblPr>
      <w:tblGrid>
        <w:gridCol w:w="2187"/>
        <w:gridCol w:w="2187"/>
        <w:gridCol w:w="2187"/>
        <w:gridCol w:w="2187"/>
        <w:tblGridChange w:id="0">
          <w:tblGrid>
            <w:gridCol w:w="2187"/>
            <w:gridCol w:w="2187"/>
            <w:gridCol w:w="2187"/>
            <w:gridCol w:w="2187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Topic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Method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Teaching Aid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Activity &amp; Assessment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  <w:t xml:space="preserve">Macro Economics: Concept, Nature and Scope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Lecture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Board Work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Topic-wise short written tests, Group discussions , Final revision test 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 xml:space="preserve">Circular flow of income, National income concepts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t xml:space="preserve">Derivation &amp; Application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PPT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8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  <w:t xml:space="preserve">Inflation, Money supply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Conceptual Understanding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  <w:t xml:space="preserve">Illustration, Board work 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C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  <w:t xml:space="preserve">Monetary and Fiscal policy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  <w:t xml:space="preserve">Comparitive Explanation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  <w:t xml:space="preserve">Illustrations 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0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  <w:t xml:space="preserve">Business Cycles and its Control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  <w:t xml:space="preserve">Lecture + Examples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  <w:t xml:space="preserve">DiagramPPT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4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40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color w:val="2440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75e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