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Class 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B.Sc</w:t>
        </w:r>
      </w:hyperlink>
      <w:r w:rsidDel="00000000" w:rsidR="00000000" w:rsidRPr="00000000">
        <w:rPr>
          <w:rtl w:val="0"/>
        </w:rPr>
        <w:t xml:space="preserve"> 4th sem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Course code : B23-BOT-401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Course type : CC-4/MCC-6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Teacher Name : Amisha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Month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Topic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Teaching Methods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January - February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Cell as a unit of Life; The Cell Theory; Prokaryotic and eukaryotic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cells; Eukaryotic Cell components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Structure and functions of Cell Wall, Plasma Membrane, nucleus,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Nuclear Envelope- structure of nuclear pore complex, Golgi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Apparatus, Ribosome, Endoplasmic Reticulum, Chloroplast,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Mitochondria, Lysosomes, Peroxisomes and Vacuoles.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Cell Division: Mitosis and Meiosis.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Chromosome: structural organization, ultrastructure of Centromere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and Telomere, lampbrush and polytene chromosomes.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DNA: structure, types and replication.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RNA: structure and types.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Genetic 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and Demonstration Method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and visual method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March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Mendel's laws of Inheritance.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Lethal Genes; Codominance, incomplete dominance; Gene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interaction (inter- and intra-allelic); Multiple allelism; Pleiotropism.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Chi Square test; Pedigree Analysis.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Cytoplasmic Inheritance: Kappa particles in Paramecium, leaf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variegation in Mirabilis jalapa, Shell coiling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and Practical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and Practical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April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Complete &amp;incomplete linkage, recombination frequency, crossing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over.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Chromosomal aberrations- deletions, duplications, translocations,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inversions; Variations in chromosome number- aneuploidy,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polyploidy; sex chromosomes and sex determination.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and Visual method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Types of mutations, effects of physical &amp; chemical mutagens.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 </w:t>
            </w:r>
          </w:p>
        </w:tc>
      </w:tr>
    </w:tbl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b.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