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BAD1" w14:textId="77777777" w:rsidR="0093647F" w:rsidRPr="0093647F" w:rsidRDefault="0093647F" w:rsidP="0093647F">
      <w:pPr>
        <w:keepNext/>
        <w:keepLines/>
        <w:spacing w:before="160" w:after="80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GB"/>
          <w14:ligatures w14:val="none"/>
        </w:rPr>
      </w:pPr>
      <w:r w:rsidRPr="0093647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GB"/>
          <w14:ligatures w14:val="none"/>
        </w:rPr>
        <w:t>LESSON PLAN</w:t>
      </w:r>
    </w:p>
    <w:p w14:paraId="377FA304" w14:textId="1BDA0174" w:rsidR="0093647F" w:rsidRPr="0093647F" w:rsidRDefault="0093647F" w:rsidP="0093647F">
      <w:p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</w:pPr>
      <w:r w:rsidRPr="0093647F"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  <w:t>Subject: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 xml:space="preserve"> Business environment of Haryana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br/>
      </w:r>
      <w:r w:rsidRPr="0093647F"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  <w:t>Course Code: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 xml:space="preserve"> B23-Com-604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br/>
      </w:r>
      <w:r w:rsidRPr="0093647F"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  <w:t xml:space="preserve">Semester: </w:t>
      </w:r>
      <w:proofErr w:type="spellStart"/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>6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GB"/>
          <w14:ligatures w14:val="none"/>
        </w:rPr>
        <w:t>th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>sem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>.</w:t>
      </w:r>
    </w:p>
    <w:p w14:paraId="369DA80C" w14:textId="77777777" w:rsidR="0093647F" w:rsidRPr="0093647F" w:rsidRDefault="0093647F" w:rsidP="0093647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</w:pPr>
      <w:r w:rsidRPr="0093647F"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  <w:t xml:space="preserve">Department: 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>Commerce</w:t>
      </w:r>
    </w:p>
    <w:p w14:paraId="594494CC" w14:textId="77777777" w:rsidR="0093647F" w:rsidRPr="0093647F" w:rsidRDefault="0093647F" w:rsidP="0093647F">
      <w:p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</w:pPr>
      <w:r w:rsidRPr="0093647F"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  <w:t xml:space="preserve">Course Type: 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>CC-M6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br/>
      </w:r>
      <w:r w:rsidRPr="0093647F">
        <w:rPr>
          <w:rFonts w:ascii="Times New Roman" w:hAnsi="Times New Roman" w:cs="Times New Roman"/>
          <w:b/>
          <w:bCs/>
          <w:color w:val="000000" w:themeColor="text1"/>
          <w:kern w:val="0"/>
          <w:sz w:val="32"/>
          <w:szCs w:val="32"/>
          <w:lang w:val="en-GB"/>
          <w14:ligatures w14:val="none"/>
        </w:rPr>
        <w:t>Teacher:</w:t>
      </w:r>
      <w:r w:rsidRPr="0093647F">
        <w:rPr>
          <w:rFonts w:ascii="Times New Roman" w:hAnsi="Times New Roman" w:cs="Times New Roman"/>
          <w:color w:val="000000" w:themeColor="text1"/>
          <w:kern w:val="0"/>
          <w:sz w:val="32"/>
          <w:szCs w:val="32"/>
          <w:lang w:val="en-GB"/>
          <w14:ligatures w14:val="none"/>
        </w:rPr>
        <w:t xml:space="preserve"> Javinder</w:t>
      </w:r>
    </w:p>
    <w:p w14:paraId="370D380B" w14:textId="77777777" w:rsidR="0093647F" w:rsidRPr="0093647F" w:rsidRDefault="0093647F" w:rsidP="0093647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kern w:val="0"/>
          <w:sz w:val="28"/>
          <w14:ligatures w14:val="none"/>
        </w:rPr>
      </w:pPr>
      <w:r w:rsidRPr="0093647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14:ligatures w14:val="none"/>
        </w:rPr>
        <w:t xml:space="preserve">JANUARY – UNIT 1: </w:t>
      </w:r>
      <w:r w:rsidRPr="0093647F">
        <w:rPr>
          <w:rFonts w:ascii="Times New Roman" w:hAnsi="Times New Roman" w:cs="Times New Roman"/>
          <w:b/>
          <w:kern w:val="0"/>
          <w:sz w:val="28"/>
          <w14:ligatures w14:val="none"/>
        </w:rPr>
        <w:t>BUSINESS ENVIRONMENT &amp; HARYANA ECONOMY</w:t>
      </w:r>
      <w:r w:rsidRPr="0093647F">
        <w:rPr>
          <w:rFonts w:ascii="Times New Roman" w:hAnsi="Times New Roman" w:cs="Times New Roman"/>
          <w:kern w:val="0"/>
          <w:sz w:val="28"/>
          <w14:ligatures w14:val="none"/>
        </w:rPr>
        <w:t> </w:t>
      </w:r>
    </w:p>
    <w:tbl>
      <w:tblPr>
        <w:tblStyle w:val="TableGrid"/>
        <w:tblW w:w="8478" w:type="dxa"/>
        <w:tblLook w:val="04A0" w:firstRow="1" w:lastRow="0" w:firstColumn="1" w:lastColumn="0" w:noHBand="0" w:noVBand="1"/>
      </w:tblPr>
      <w:tblGrid>
        <w:gridCol w:w="3772"/>
        <w:gridCol w:w="2160"/>
        <w:gridCol w:w="2546"/>
      </w:tblGrid>
      <w:tr w:rsidR="0093647F" w:rsidRPr="0093647F" w14:paraId="6C1E14EF" w14:textId="77777777" w:rsidTr="00E373AC">
        <w:trPr>
          <w:trHeight w:val="408"/>
        </w:trPr>
        <w:tc>
          <w:tcPr>
            <w:tcW w:w="3772" w:type="dxa"/>
            <w:hideMark/>
          </w:tcPr>
          <w:p w14:paraId="112BC0FC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Topics</w:t>
            </w:r>
          </w:p>
        </w:tc>
        <w:tc>
          <w:tcPr>
            <w:tcW w:w="2160" w:type="dxa"/>
            <w:hideMark/>
          </w:tcPr>
          <w:p w14:paraId="569745DB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Method</w:t>
            </w:r>
          </w:p>
        </w:tc>
        <w:tc>
          <w:tcPr>
            <w:tcW w:w="2546" w:type="dxa"/>
            <w:hideMark/>
          </w:tcPr>
          <w:p w14:paraId="045FD940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Aids</w:t>
            </w:r>
          </w:p>
        </w:tc>
      </w:tr>
      <w:tr w:rsidR="0093647F" w:rsidRPr="0093647F" w14:paraId="0D76E66B" w14:textId="77777777" w:rsidTr="00E373AC">
        <w:trPr>
          <w:trHeight w:val="408"/>
        </w:trPr>
        <w:tc>
          <w:tcPr>
            <w:tcW w:w="3772" w:type="dxa"/>
            <w:hideMark/>
          </w:tcPr>
          <w:p w14:paraId="591606DD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Business Environment: Concept and Types</w:t>
            </w:r>
          </w:p>
        </w:tc>
        <w:tc>
          <w:tcPr>
            <w:tcW w:w="2160" w:type="dxa"/>
            <w:hideMark/>
          </w:tcPr>
          <w:p w14:paraId="3D1237A8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 + Q/A</w:t>
            </w:r>
          </w:p>
        </w:tc>
        <w:tc>
          <w:tcPr>
            <w:tcW w:w="2546" w:type="dxa"/>
            <w:hideMark/>
          </w:tcPr>
          <w:p w14:paraId="7EEE0D08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Charts, board work</w:t>
            </w:r>
          </w:p>
        </w:tc>
      </w:tr>
      <w:tr w:rsidR="0093647F" w:rsidRPr="0093647F" w14:paraId="3476B5B8" w14:textId="77777777" w:rsidTr="00E373AC">
        <w:trPr>
          <w:trHeight w:val="408"/>
        </w:trPr>
        <w:tc>
          <w:tcPr>
            <w:tcW w:w="3772" w:type="dxa"/>
            <w:hideMark/>
          </w:tcPr>
          <w:p w14:paraId="257249C0" w14:textId="15768906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Haryana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3647F">
              <w:rPr>
                <w:rFonts w:ascii="Times New Roman" w:hAnsi="Times New Roman" w:cs="Times New Roman"/>
                <w:kern w:val="0"/>
              </w:rPr>
              <w:t>Economy: Nature and Characteristics</w:t>
            </w:r>
          </w:p>
        </w:tc>
        <w:tc>
          <w:tcPr>
            <w:tcW w:w="2160" w:type="dxa"/>
            <w:hideMark/>
          </w:tcPr>
          <w:p w14:paraId="2C840B0A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PPT</w:t>
            </w:r>
          </w:p>
        </w:tc>
        <w:tc>
          <w:tcPr>
            <w:tcW w:w="2546" w:type="dxa"/>
            <w:hideMark/>
          </w:tcPr>
          <w:p w14:paraId="60A852A0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Concept</w:t>
            </w:r>
          </w:p>
        </w:tc>
      </w:tr>
      <w:tr w:rsidR="0093647F" w:rsidRPr="0093647F" w14:paraId="46445652" w14:textId="77777777" w:rsidTr="00E373AC">
        <w:trPr>
          <w:trHeight w:val="408"/>
        </w:trPr>
        <w:tc>
          <w:tcPr>
            <w:tcW w:w="3772" w:type="dxa"/>
            <w:hideMark/>
          </w:tcPr>
          <w:p w14:paraId="49261568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Problems of Haryana Economy and Concept of Economic Development</w:t>
            </w:r>
          </w:p>
        </w:tc>
        <w:tc>
          <w:tcPr>
            <w:tcW w:w="2160" w:type="dxa"/>
            <w:hideMark/>
          </w:tcPr>
          <w:p w14:paraId="55100E26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Lecture+ Group Discussion</w:t>
            </w:r>
          </w:p>
        </w:tc>
        <w:tc>
          <w:tcPr>
            <w:tcW w:w="2546" w:type="dxa"/>
            <w:hideMark/>
          </w:tcPr>
          <w:p w14:paraId="63FB99B3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Problem charts and development indicators table</w:t>
            </w:r>
          </w:p>
        </w:tc>
      </w:tr>
      <w:tr w:rsidR="0093647F" w:rsidRPr="0093647F" w14:paraId="00D412C1" w14:textId="77777777" w:rsidTr="00E373AC">
        <w:trPr>
          <w:trHeight w:val="408"/>
        </w:trPr>
        <w:tc>
          <w:tcPr>
            <w:tcW w:w="3772" w:type="dxa"/>
            <w:hideMark/>
          </w:tcPr>
          <w:p w14:paraId="46B07004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Haryana Economy since Inception: Income &amp; Population</w:t>
            </w:r>
          </w:p>
        </w:tc>
        <w:tc>
          <w:tcPr>
            <w:tcW w:w="2160" w:type="dxa"/>
            <w:hideMark/>
          </w:tcPr>
          <w:p w14:paraId="79C61654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</w:t>
            </w:r>
          </w:p>
        </w:tc>
        <w:tc>
          <w:tcPr>
            <w:tcW w:w="2546" w:type="dxa"/>
            <w:hideMark/>
          </w:tcPr>
          <w:p w14:paraId="3F537C4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Growth graphs</w:t>
            </w:r>
          </w:p>
        </w:tc>
      </w:tr>
      <w:tr w:rsidR="0093647F" w:rsidRPr="0093647F" w14:paraId="0223336F" w14:textId="77777777" w:rsidTr="00E373AC">
        <w:trPr>
          <w:trHeight w:val="408"/>
        </w:trPr>
        <w:tc>
          <w:tcPr>
            <w:tcW w:w="3772" w:type="dxa"/>
            <w:hideMark/>
          </w:tcPr>
          <w:p w14:paraId="62E030D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Health, Nutrition &amp; Sex Ratio in Haryana</w:t>
            </w:r>
          </w:p>
        </w:tc>
        <w:tc>
          <w:tcPr>
            <w:tcW w:w="2160" w:type="dxa"/>
            <w:hideMark/>
          </w:tcPr>
          <w:p w14:paraId="4DBF2AFC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Seminar through Students</w:t>
            </w:r>
          </w:p>
        </w:tc>
        <w:tc>
          <w:tcPr>
            <w:tcW w:w="2546" w:type="dxa"/>
            <w:hideMark/>
          </w:tcPr>
          <w:p w14:paraId="39E0DA4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Census data tables</w:t>
            </w:r>
          </w:p>
        </w:tc>
      </w:tr>
    </w:tbl>
    <w:p w14:paraId="1B78E80B" w14:textId="77777777" w:rsidR="0093647F" w:rsidRPr="0093647F" w:rsidRDefault="0093647F" w:rsidP="0093647F">
      <w:pPr>
        <w:keepNext/>
        <w:keepLines/>
        <w:spacing w:before="160" w:after="8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/>
          <w14:ligatures w14:val="none"/>
        </w:rPr>
      </w:pPr>
    </w:p>
    <w:p w14:paraId="086AA2C0" w14:textId="77777777" w:rsidR="0093647F" w:rsidRPr="0093647F" w:rsidRDefault="0093647F" w:rsidP="0093647F">
      <w:pPr>
        <w:keepNext/>
        <w:keepLines/>
        <w:spacing w:before="160" w:after="80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GB"/>
          <w14:ligatures w14:val="none"/>
        </w:rPr>
      </w:pPr>
      <w:r w:rsidRPr="009364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GB"/>
          <w14:ligatures w14:val="none"/>
        </w:rPr>
        <w:t>FEBRUARY – UNIT 2: AGRICULTURE IN HARYANA</w:t>
      </w:r>
    </w:p>
    <w:tbl>
      <w:tblPr>
        <w:tblStyle w:val="TableGrid"/>
        <w:tblW w:w="8476" w:type="dxa"/>
        <w:tblLook w:val="04A0" w:firstRow="1" w:lastRow="0" w:firstColumn="1" w:lastColumn="0" w:noHBand="0" w:noVBand="1"/>
      </w:tblPr>
      <w:tblGrid>
        <w:gridCol w:w="3772"/>
        <w:gridCol w:w="2160"/>
        <w:gridCol w:w="2544"/>
      </w:tblGrid>
      <w:tr w:rsidR="0093647F" w:rsidRPr="0093647F" w14:paraId="0F2F2CE1" w14:textId="77777777" w:rsidTr="00E373AC">
        <w:trPr>
          <w:trHeight w:val="424"/>
        </w:trPr>
        <w:tc>
          <w:tcPr>
            <w:tcW w:w="3772" w:type="dxa"/>
            <w:hideMark/>
          </w:tcPr>
          <w:p w14:paraId="7DF2656E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Topics</w:t>
            </w:r>
          </w:p>
        </w:tc>
        <w:tc>
          <w:tcPr>
            <w:tcW w:w="2160" w:type="dxa"/>
            <w:hideMark/>
          </w:tcPr>
          <w:p w14:paraId="572A2A51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Method</w:t>
            </w:r>
          </w:p>
        </w:tc>
        <w:tc>
          <w:tcPr>
            <w:tcW w:w="2544" w:type="dxa"/>
            <w:hideMark/>
          </w:tcPr>
          <w:p w14:paraId="07A63AEC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Aids</w:t>
            </w:r>
          </w:p>
        </w:tc>
      </w:tr>
      <w:tr w:rsidR="0093647F" w:rsidRPr="0093647F" w14:paraId="65C74E75" w14:textId="77777777" w:rsidTr="00E373AC">
        <w:trPr>
          <w:trHeight w:val="400"/>
        </w:trPr>
        <w:tc>
          <w:tcPr>
            <w:tcW w:w="3772" w:type="dxa"/>
            <w:hideMark/>
          </w:tcPr>
          <w:p w14:paraId="1FD96F9C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Nature, cropping pattern of Agriculture in Haryana</w:t>
            </w:r>
          </w:p>
        </w:tc>
        <w:tc>
          <w:tcPr>
            <w:tcW w:w="2160" w:type="dxa"/>
            <w:hideMark/>
          </w:tcPr>
          <w:p w14:paraId="739B6C2A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</w:t>
            </w:r>
          </w:p>
        </w:tc>
        <w:tc>
          <w:tcPr>
            <w:tcW w:w="2544" w:type="dxa"/>
            <w:hideMark/>
          </w:tcPr>
          <w:p w14:paraId="2C9185D0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 xml:space="preserve">Charts and crops explained </w:t>
            </w:r>
          </w:p>
        </w:tc>
      </w:tr>
      <w:tr w:rsidR="0093647F" w:rsidRPr="0093647F" w14:paraId="559C1CAC" w14:textId="77777777" w:rsidTr="00E373AC">
        <w:trPr>
          <w:trHeight w:val="400"/>
        </w:trPr>
        <w:tc>
          <w:tcPr>
            <w:tcW w:w="3772" w:type="dxa"/>
            <w:hideMark/>
          </w:tcPr>
          <w:p w14:paraId="2A19CCCD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Role of Agriculture in Haryana Economy</w:t>
            </w:r>
          </w:p>
        </w:tc>
        <w:tc>
          <w:tcPr>
            <w:tcW w:w="2160" w:type="dxa"/>
            <w:hideMark/>
          </w:tcPr>
          <w:p w14:paraId="3AD29656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Group Discussion</w:t>
            </w:r>
          </w:p>
        </w:tc>
        <w:tc>
          <w:tcPr>
            <w:tcW w:w="2544" w:type="dxa"/>
            <w:hideMark/>
          </w:tcPr>
          <w:p w14:paraId="3BDE2E1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Pie charts</w:t>
            </w:r>
          </w:p>
        </w:tc>
      </w:tr>
      <w:tr w:rsidR="0093647F" w:rsidRPr="0093647F" w14:paraId="0DA6DCA3" w14:textId="77777777" w:rsidTr="00E373AC">
        <w:trPr>
          <w:trHeight w:val="400"/>
        </w:trPr>
        <w:tc>
          <w:tcPr>
            <w:tcW w:w="3772" w:type="dxa"/>
            <w:hideMark/>
          </w:tcPr>
          <w:p w14:paraId="6104E247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Measures for Development in Agriculture</w:t>
            </w:r>
          </w:p>
        </w:tc>
        <w:tc>
          <w:tcPr>
            <w:tcW w:w="2160" w:type="dxa"/>
            <w:hideMark/>
          </w:tcPr>
          <w:p w14:paraId="136997E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PPT</w:t>
            </w:r>
          </w:p>
        </w:tc>
        <w:tc>
          <w:tcPr>
            <w:tcW w:w="2544" w:type="dxa"/>
            <w:hideMark/>
          </w:tcPr>
          <w:p w14:paraId="54F67301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Govt. schemes</w:t>
            </w:r>
          </w:p>
        </w:tc>
      </w:tr>
      <w:tr w:rsidR="0093647F" w:rsidRPr="0093647F" w14:paraId="27D377AF" w14:textId="77777777" w:rsidTr="00E373AC">
        <w:trPr>
          <w:trHeight w:val="400"/>
        </w:trPr>
        <w:tc>
          <w:tcPr>
            <w:tcW w:w="3772" w:type="dxa"/>
            <w:hideMark/>
          </w:tcPr>
          <w:p w14:paraId="556B0293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Crop Insurance: Concept &amp; Process</w:t>
            </w:r>
          </w:p>
        </w:tc>
        <w:tc>
          <w:tcPr>
            <w:tcW w:w="2160" w:type="dxa"/>
            <w:hideMark/>
          </w:tcPr>
          <w:p w14:paraId="054EA56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 + Assignment test</w:t>
            </w:r>
          </w:p>
        </w:tc>
        <w:tc>
          <w:tcPr>
            <w:tcW w:w="2544" w:type="dxa"/>
            <w:hideMark/>
          </w:tcPr>
          <w:p w14:paraId="352D599C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Insurance process charts</w:t>
            </w:r>
          </w:p>
        </w:tc>
      </w:tr>
      <w:tr w:rsidR="0093647F" w:rsidRPr="0093647F" w14:paraId="00E18642" w14:textId="77777777" w:rsidTr="00E373AC">
        <w:trPr>
          <w:trHeight w:val="400"/>
        </w:trPr>
        <w:tc>
          <w:tcPr>
            <w:tcW w:w="3772" w:type="dxa"/>
            <w:hideMark/>
          </w:tcPr>
          <w:p w14:paraId="76A34F62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MSP Determination Process &amp; FPOs</w:t>
            </w:r>
          </w:p>
        </w:tc>
        <w:tc>
          <w:tcPr>
            <w:tcW w:w="2160" w:type="dxa"/>
            <w:hideMark/>
          </w:tcPr>
          <w:p w14:paraId="7229687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Seminar through Students</w:t>
            </w:r>
          </w:p>
        </w:tc>
        <w:tc>
          <w:tcPr>
            <w:tcW w:w="2544" w:type="dxa"/>
            <w:hideMark/>
          </w:tcPr>
          <w:p w14:paraId="399AC0C1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Flowcharts</w:t>
            </w:r>
          </w:p>
        </w:tc>
      </w:tr>
    </w:tbl>
    <w:p w14:paraId="66E832CB" w14:textId="77777777" w:rsidR="0093647F" w:rsidRPr="0093647F" w:rsidRDefault="0093647F" w:rsidP="0093647F">
      <w:pPr>
        <w:rPr>
          <w:rFonts w:ascii="Times New Roman" w:eastAsia="Times New Roman" w:hAnsi="Times New Roman" w:cs="Times New Roman"/>
          <w:color w:val="000000" w:themeColor="text1"/>
          <w:lang w:val="en-GB"/>
          <w14:ligatures w14:val="none"/>
        </w:rPr>
      </w:pPr>
    </w:p>
    <w:p w14:paraId="74F18503" w14:textId="77777777" w:rsidR="0093647F" w:rsidRPr="0093647F" w:rsidRDefault="0093647F" w:rsidP="0093647F">
      <w:pPr>
        <w:keepNext/>
        <w:keepLines/>
        <w:spacing w:before="160" w:after="80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GB"/>
          <w14:ligatures w14:val="none"/>
        </w:rPr>
      </w:pPr>
      <w:r w:rsidRPr="009364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GB"/>
          <w14:ligatures w14:val="none"/>
        </w:rPr>
        <w:t>MARCH – UNIT 3: AGRICULTURE CREDIT &amp; FINANCE</w:t>
      </w:r>
    </w:p>
    <w:tbl>
      <w:tblPr>
        <w:tblStyle w:val="TableGrid"/>
        <w:tblW w:w="8443" w:type="dxa"/>
        <w:tblLook w:val="04A0" w:firstRow="1" w:lastRow="0" w:firstColumn="1" w:lastColumn="0" w:noHBand="0" w:noVBand="1"/>
      </w:tblPr>
      <w:tblGrid>
        <w:gridCol w:w="3772"/>
        <w:gridCol w:w="2105"/>
        <w:gridCol w:w="2566"/>
      </w:tblGrid>
      <w:tr w:rsidR="0093647F" w:rsidRPr="0093647F" w14:paraId="59AB967A" w14:textId="77777777" w:rsidTr="00E373AC">
        <w:trPr>
          <w:trHeight w:val="393"/>
        </w:trPr>
        <w:tc>
          <w:tcPr>
            <w:tcW w:w="3772" w:type="dxa"/>
            <w:hideMark/>
          </w:tcPr>
          <w:p w14:paraId="7088C5A3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Topics</w:t>
            </w:r>
          </w:p>
        </w:tc>
        <w:tc>
          <w:tcPr>
            <w:tcW w:w="2105" w:type="dxa"/>
            <w:hideMark/>
          </w:tcPr>
          <w:p w14:paraId="4A1300AA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Method</w:t>
            </w:r>
          </w:p>
        </w:tc>
        <w:tc>
          <w:tcPr>
            <w:tcW w:w="2566" w:type="dxa"/>
            <w:hideMark/>
          </w:tcPr>
          <w:p w14:paraId="560D5CBD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Aids</w:t>
            </w:r>
          </w:p>
        </w:tc>
      </w:tr>
      <w:tr w:rsidR="0093647F" w:rsidRPr="0093647F" w14:paraId="7CD0983B" w14:textId="77777777" w:rsidTr="00E373AC">
        <w:trPr>
          <w:trHeight w:val="369"/>
        </w:trPr>
        <w:tc>
          <w:tcPr>
            <w:tcW w:w="3772" w:type="dxa"/>
            <w:hideMark/>
          </w:tcPr>
          <w:p w14:paraId="26B89BAA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Agriculture Finance: Concept and Types; Credit Needs of Farmers</w:t>
            </w:r>
          </w:p>
        </w:tc>
        <w:tc>
          <w:tcPr>
            <w:tcW w:w="2105" w:type="dxa"/>
            <w:hideMark/>
          </w:tcPr>
          <w:p w14:paraId="13389E54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 + Q/A</w:t>
            </w:r>
          </w:p>
        </w:tc>
        <w:tc>
          <w:tcPr>
            <w:tcW w:w="2566" w:type="dxa"/>
            <w:hideMark/>
          </w:tcPr>
          <w:p w14:paraId="7E1EC09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Concept charts</w:t>
            </w:r>
          </w:p>
        </w:tc>
      </w:tr>
      <w:tr w:rsidR="0093647F" w:rsidRPr="0093647F" w14:paraId="7C9BDA45" w14:textId="77777777" w:rsidTr="00E373AC">
        <w:trPr>
          <w:trHeight w:val="369"/>
        </w:trPr>
        <w:tc>
          <w:tcPr>
            <w:tcW w:w="3772" w:type="dxa"/>
            <w:hideMark/>
          </w:tcPr>
          <w:p w14:paraId="696D1507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 xml:space="preserve">Sources of Credit: Institutional and Non-Institutional </w:t>
            </w:r>
          </w:p>
        </w:tc>
        <w:tc>
          <w:tcPr>
            <w:tcW w:w="2105" w:type="dxa"/>
            <w:hideMark/>
          </w:tcPr>
          <w:p w14:paraId="18CCA8A7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PPT</w:t>
            </w:r>
          </w:p>
        </w:tc>
        <w:tc>
          <w:tcPr>
            <w:tcW w:w="2566" w:type="dxa"/>
            <w:hideMark/>
          </w:tcPr>
          <w:p w14:paraId="7E6ED2D9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Comparison tables and charts</w:t>
            </w:r>
          </w:p>
        </w:tc>
      </w:tr>
      <w:tr w:rsidR="0093647F" w:rsidRPr="0093647F" w14:paraId="1D45F66B" w14:textId="77777777" w:rsidTr="00E373AC">
        <w:trPr>
          <w:trHeight w:val="369"/>
        </w:trPr>
        <w:tc>
          <w:tcPr>
            <w:tcW w:w="3772" w:type="dxa"/>
            <w:hideMark/>
          </w:tcPr>
          <w:p w14:paraId="02118A9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NABARD: Role and Functions</w:t>
            </w:r>
          </w:p>
        </w:tc>
        <w:tc>
          <w:tcPr>
            <w:tcW w:w="2105" w:type="dxa"/>
            <w:hideMark/>
          </w:tcPr>
          <w:p w14:paraId="75FFAB7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Seminar through Students</w:t>
            </w:r>
          </w:p>
        </w:tc>
        <w:tc>
          <w:tcPr>
            <w:tcW w:w="2566" w:type="dxa"/>
            <w:hideMark/>
          </w:tcPr>
          <w:p w14:paraId="6C6296F4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3647F">
              <w:rPr>
                <w:rFonts w:ascii="Times New Roman" w:hAnsi="Times New Roman" w:cs="Times New Roman"/>
                <w:kern w:val="0"/>
              </w:rPr>
              <w:t>Organizational</w:t>
            </w:r>
            <w:proofErr w:type="spellEnd"/>
            <w:r w:rsidRPr="0093647F">
              <w:rPr>
                <w:rFonts w:ascii="Times New Roman" w:hAnsi="Times New Roman" w:cs="Times New Roman"/>
                <w:kern w:val="0"/>
              </w:rPr>
              <w:t xml:space="preserve"> chart</w:t>
            </w:r>
          </w:p>
        </w:tc>
      </w:tr>
      <w:tr w:rsidR="0093647F" w:rsidRPr="0093647F" w14:paraId="4FF962F3" w14:textId="77777777" w:rsidTr="00E373AC">
        <w:trPr>
          <w:trHeight w:val="369"/>
        </w:trPr>
        <w:tc>
          <w:tcPr>
            <w:tcW w:w="3772" w:type="dxa"/>
            <w:hideMark/>
          </w:tcPr>
          <w:p w14:paraId="200B3061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Rural Indebtedness: Causes &amp; Consequences</w:t>
            </w:r>
          </w:p>
        </w:tc>
        <w:tc>
          <w:tcPr>
            <w:tcW w:w="2105" w:type="dxa"/>
            <w:hideMark/>
          </w:tcPr>
          <w:p w14:paraId="684BB3F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 xml:space="preserve">Lecture + Group discussion </w:t>
            </w:r>
          </w:p>
        </w:tc>
        <w:tc>
          <w:tcPr>
            <w:tcW w:w="2566" w:type="dxa"/>
            <w:hideMark/>
          </w:tcPr>
          <w:p w14:paraId="3B448D9C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Cause–effect charts</w:t>
            </w:r>
          </w:p>
        </w:tc>
      </w:tr>
      <w:tr w:rsidR="0093647F" w:rsidRPr="0093647F" w14:paraId="097B651A" w14:textId="77777777" w:rsidTr="00E373AC">
        <w:trPr>
          <w:trHeight w:val="369"/>
        </w:trPr>
        <w:tc>
          <w:tcPr>
            <w:tcW w:w="3772" w:type="dxa"/>
            <w:hideMark/>
          </w:tcPr>
          <w:p w14:paraId="2D55F6D8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Debt Relief Measures and Agriculture Credit</w:t>
            </w:r>
          </w:p>
        </w:tc>
        <w:tc>
          <w:tcPr>
            <w:tcW w:w="2105" w:type="dxa"/>
            <w:hideMark/>
          </w:tcPr>
          <w:p w14:paraId="55EB8BE4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 + recap test</w:t>
            </w:r>
          </w:p>
        </w:tc>
        <w:tc>
          <w:tcPr>
            <w:tcW w:w="2566" w:type="dxa"/>
            <w:hideMark/>
          </w:tcPr>
          <w:p w14:paraId="48629859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Policy summary</w:t>
            </w:r>
          </w:p>
        </w:tc>
      </w:tr>
    </w:tbl>
    <w:p w14:paraId="5DE256F5" w14:textId="77777777" w:rsidR="0093647F" w:rsidRPr="0093647F" w:rsidRDefault="0093647F" w:rsidP="0093647F">
      <w:pPr>
        <w:rPr>
          <w:rFonts w:ascii="Times New Roman" w:eastAsia="Times New Roman" w:hAnsi="Times New Roman" w:cs="Times New Roman"/>
          <w:color w:val="000000" w:themeColor="text1"/>
          <w:lang w:val="en-GB"/>
          <w14:ligatures w14:val="none"/>
        </w:rPr>
      </w:pPr>
    </w:p>
    <w:p w14:paraId="4F2EDDE7" w14:textId="77777777" w:rsidR="0093647F" w:rsidRPr="0093647F" w:rsidRDefault="0093647F" w:rsidP="0093647F">
      <w:pPr>
        <w:keepNext/>
        <w:keepLines/>
        <w:spacing w:before="160" w:after="80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GB"/>
          <w14:ligatures w14:val="none"/>
        </w:rPr>
      </w:pPr>
      <w:r w:rsidRPr="009364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GB"/>
          <w14:ligatures w14:val="none"/>
        </w:rPr>
        <w:t>APRIL – UNIT 4: INDUSTRIAL GROWTH &amp; INSTITUTIONS</w:t>
      </w:r>
    </w:p>
    <w:tbl>
      <w:tblPr>
        <w:tblStyle w:val="TableGrid"/>
        <w:tblW w:w="8428" w:type="dxa"/>
        <w:tblLook w:val="04A0" w:firstRow="1" w:lastRow="0" w:firstColumn="1" w:lastColumn="0" w:noHBand="0" w:noVBand="1"/>
      </w:tblPr>
      <w:tblGrid>
        <w:gridCol w:w="3772"/>
        <w:gridCol w:w="2160"/>
        <w:gridCol w:w="2496"/>
      </w:tblGrid>
      <w:tr w:rsidR="0093647F" w:rsidRPr="0093647F" w14:paraId="560D2E35" w14:textId="77777777" w:rsidTr="00E373AC">
        <w:trPr>
          <w:trHeight w:val="464"/>
        </w:trPr>
        <w:tc>
          <w:tcPr>
            <w:tcW w:w="3772" w:type="dxa"/>
            <w:hideMark/>
          </w:tcPr>
          <w:p w14:paraId="5403CC25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Topics</w:t>
            </w:r>
          </w:p>
        </w:tc>
        <w:tc>
          <w:tcPr>
            <w:tcW w:w="2160" w:type="dxa"/>
            <w:hideMark/>
          </w:tcPr>
          <w:p w14:paraId="30BB907E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Method</w:t>
            </w:r>
          </w:p>
        </w:tc>
        <w:tc>
          <w:tcPr>
            <w:tcW w:w="2496" w:type="dxa"/>
            <w:hideMark/>
          </w:tcPr>
          <w:p w14:paraId="26A2FE94" w14:textId="77777777" w:rsidR="0093647F" w:rsidRPr="0093647F" w:rsidRDefault="0093647F" w:rsidP="0093647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93647F">
              <w:rPr>
                <w:rFonts w:ascii="Times New Roman" w:hAnsi="Times New Roman" w:cs="Times New Roman"/>
                <w:b/>
                <w:bCs/>
                <w:kern w:val="0"/>
              </w:rPr>
              <w:t>Teaching Aids</w:t>
            </w:r>
          </w:p>
        </w:tc>
      </w:tr>
      <w:tr w:rsidR="0093647F" w:rsidRPr="0093647F" w14:paraId="6B0987A1" w14:textId="77777777" w:rsidTr="00E373AC">
        <w:trPr>
          <w:trHeight w:val="437"/>
        </w:trPr>
        <w:tc>
          <w:tcPr>
            <w:tcW w:w="3772" w:type="dxa"/>
            <w:hideMark/>
          </w:tcPr>
          <w:p w14:paraId="52B29B2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Role of HSIDC in Haryana</w:t>
            </w:r>
          </w:p>
        </w:tc>
        <w:tc>
          <w:tcPr>
            <w:tcW w:w="2160" w:type="dxa"/>
            <w:hideMark/>
          </w:tcPr>
          <w:p w14:paraId="28F79A63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PPT</w:t>
            </w:r>
          </w:p>
        </w:tc>
        <w:tc>
          <w:tcPr>
            <w:tcW w:w="2496" w:type="dxa"/>
            <w:hideMark/>
          </w:tcPr>
          <w:p w14:paraId="3DEA92AB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Project maps</w:t>
            </w:r>
          </w:p>
        </w:tc>
      </w:tr>
      <w:tr w:rsidR="0093647F" w:rsidRPr="0093647F" w14:paraId="1400A782" w14:textId="77777777" w:rsidTr="00E373AC">
        <w:trPr>
          <w:trHeight w:val="437"/>
        </w:trPr>
        <w:tc>
          <w:tcPr>
            <w:tcW w:w="3772" w:type="dxa"/>
            <w:hideMark/>
          </w:tcPr>
          <w:p w14:paraId="67A51FB3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Industrial Parks, SEZs &amp; Industrial Corridors in Haryana</w:t>
            </w:r>
          </w:p>
        </w:tc>
        <w:tc>
          <w:tcPr>
            <w:tcW w:w="2160" w:type="dxa"/>
            <w:hideMark/>
          </w:tcPr>
          <w:p w14:paraId="44BE0BBD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</w:t>
            </w:r>
          </w:p>
        </w:tc>
        <w:tc>
          <w:tcPr>
            <w:tcW w:w="2496" w:type="dxa"/>
            <w:hideMark/>
          </w:tcPr>
          <w:p w14:paraId="49D53936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Layout diagrams</w:t>
            </w:r>
          </w:p>
        </w:tc>
      </w:tr>
      <w:tr w:rsidR="0093647F" w:rsidRPr="0093647F" w14:paraId="15C3EE42" w14:textId="77777777" w:rsidTr="00E373AC">
        <w:trPr>
          <w:trHeight w:val="437"/>
        </w:trPr>
        <w:tc>
          <w:tcPr>
            <w:tcW w:w="3772" w:type="dxa"/>
            <w:hideMark/>
          </w:tcPr>
          <w:p w14:paraId="7826E65D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Sector-wise Industrial Growth</w:t>
            </w:r>
          </w:p>
        </w:tc>
        <w:tc>
          <w:tcPr>
            <w:tcW w:w="2160" w:type="dxa"/>
            <w:hideMark/>
          </w:tcPr>
          <w:p w14:paraId="07606A36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Lecture + Q/A</w:t>
            </w:r>
          </w:p>
        </w:tc>
        <w:tc>
          <w:tcPr>
            <w:tcW w:w="2496" w:type="dxa"/>
            <w:hideMark/>
          </w:tcPr>
          <w:p w14:paraId="18D746CD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Industry charts</w:t>
            </w:r>
          </w:p>
        </w:tc>
      </w:tr>
      <w:tr w:rsidR="0093647F" w:rsidRPr="0093647F" w14:paraId="360E0015" w14:textId="77777777" w:rsidTr="00E373AC">
        <w:trPr>
          <w:trHeight w:val="437"/>
        </w:trPr>
        <w:tc>
          <w:tcPr>
            <w:tcW w:w="3772" w:type="dxa"/>
            <w:hideMark/>
          </w:tcPr>
          <w:p w14:paraId="18980DE8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Industrial Problems and Challenges</w:t>
            </w:r>
          </w:p>
        </w:tc>
        <w:tc>
          <w:tcPr>
            <w:tcW w:w="2160" w:type="dxa"/>
            <w:hideMark/>
          </w:tcPr>
          <w:p w14:paraId="1C5A2C0A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Group Discussion</w:t>
            </w:r>
          </w:p>
        </w:tc>
        <w:tc>
          <w:tcPr>
            <w:tcW w:w="2496" w:type="dxa"/>
            <w:hideMark/>
          </w:tcPr>
          <w:p w14:paraId="4A583C4C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SWOT charts</w:t>
            </w:r>
          </w:p>
        </w:tc>
      </w:tr>
      <w:tr w:rsidR="0093647F" w:rsidRPr="0093647F" w14:paraId="5AEE2175" w14:textId="77777777" w:rsidTr="00E373AC">
        <w:trPr>
          <w:trHeight w:val="437"/>
        </w:trPr>
        <w:tc>
          <w:tcPr>
            <w:tcW w:w="3772" w:type="dxa"/>
            <w:hideMark/>
          </w:tcPr>
          <w:p w14:paraId="5226029D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Industrial Financial Institutions in Haryana</w:t>
            </w:r>
          </w:p>
        </w:tc>
        <w:tc>
          <w:tcPr>
            <w:tcW w:w="2160" w:type="dxa"/>
            <w:hideMark/>
          </w:tcPr>
          <w:p w14:paraId="173F2AD6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Seminar through Students + Recap test</w:t>
            </w:r>
          </w:p>
        </w:tc>
        <w:tc>
          <w:tcPr>
            <w:tcW w:w="2496" w:type="dxa"/>
            <w:hideMark/>
          </w:tcPr>
          <w:p w14:paraId="6D5B197F" w14:textId="77777777" w:rsidR="0093647F" w:rsidRPr="0093647F" w:rsidRDefault="0093647F" w:rsidP="0093647F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</w:rPr>
            </w:pPr>
            <w:r w:rsidRPr="0093647F">
              <w:rPr>
                <w:rFonts w:ascii="Times New Roman" w:hAnsi="Times New Roman" w:cs="Times New Roman"/>
                <w:kern w:val="0"/>
              </w:rPr>
              <w:t>Summary tables</w:t>
            </w:r>
          </w:p>
        </w:tc>
      </w:tr>
    </w:tbl>
    <w:p w14:paraId="7C867D29" w14:textId="77777777" w:rsidR="0093647F" w:rsidRPr="0093647F" w:rsidRDefault="0093647F" w:rsidP="0093647F">
      <w:pPr>
        <w:keepNext/>
        <w:keepLines/>
        <w:spacing w:before="160" w:after="80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GB"/>
          <w14:ligatures w14:val="none"/>
        </w:rPr>
      </w:pPr>
    </w:p>
    <w:p w14:paraId="1732F787" w14:textId="77777777" w:rsidR="0093647F" w:rsidRDefault="0093647F"/>
    <w:sectPr w:rsidR="00936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7F"/>
    <w:rsid w:val="004F6870"/>
    <w:rsid w:val="0093647F"/>
    <w:rsid w:val="00C2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012C6"/>
  <w15:chartTrackingRefBased/>
  <w15:docId w15:val="{E3859313-936D-3547-A3CD-2CA79A88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6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6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6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4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4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4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4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4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4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4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4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4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4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64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93647F"/>
    <w:rPr>
      <w:b/>
      <w:bCs/>
    </w:rPr>
  </w:style>
  <w:style w:type="table" w:styleId="TableGrid">
    <w:name w:val="Table Grid"/>
    <w:basedOn w:val="TableNormal"/>
    <w:uiPriority w:val="39"/>
    <w:rsid w:val="0093647F"/>
    <w:pPr>
      <w:spacing w:after="0" w:line="240" w:lineRule="auto"/>
    </w:pPr>
    <w:rPr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9364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93647F"/>
  </w:style>
  <w:style w:type="character" w:customStyle="1" w:styleId="apple-converted-space">
    <w:name w:val="apple-converted-space"/>
    <w:basedOn w:val="DefaultParagraphFont"/>
    <w:rsid w:val="00936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Javinder Sheokand</dc:creator>
  <cp:keywords/>
  <dc:description/>
  <cp:lastModifiedBy>Javinder Sheokand</cp:lastModifiedBy>
  <cp:revision>2</cp:revision>
  <dcterms:created xsi:type="dcterms:W3CDTF">2026-02-01T15:52:00Z</dcterms:created>
  <dcterms:modified xsi:type="dcterms:W3CDTF">2026-02-01T15:52:00Z</dcterms:modified>
</cp:coreProperties>
</file>